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14:paraId="6D2D05E3" wp14:textId="509DE7F4">
      <w:pPr>
        <w:pStyle w:val="Heading1"/>
      </w:pPr>
      <w:r w:rsidR="19580521">
        <w:rPr/>
        <w:t>Práctica 8: Introducción a los Timers</w:t>
      </w:r>
    </w:p>
    <w:p xmlns:wp14="http://schemas.microsoft.com/office/word/2010/wordml" w14:paraId="42102903" wp14:textId="77777777">
      <w:pPr>
        <w:pStyle w:val="Heading2"/>
      </w:pPr>
      <w:r>
        <w:t>1. Objetivo</w:t>
      </w:r>
    </w:p>
    <w:p xmlns:wp14="http://schemas.microsoft.com/office/word/2010/wordml" w14:paraId="3EF99E50" wp14:textId="77777777">
      <w:r>
        <w:br/>
      </w:r>
      <w:r>
        <w:t xml:space="preserve">Aprender a configurar y utilizar un timer en el microcontrolador STM32F411 para realizar tareas de manera periódica. </w:t>
      </w:r>
      <w:r>
        <w:br/>
      </w:r>
      <w:r>
        <w:t>En esta práctica, se alternará el estado de un LED utilizando las interrupciones generadas por un timer.</w:t>
      </w:r>
      <w:r>
        <w:br/>
      </w:r>
      <w:r>
        <w:t xml:space="preserve">    </w:t>
      </w:r>
    </w:p>
    <w:p xmlns:wp14="http://schemas.microsoft.com/office/word/2010/wordml" w14:paraId="26DB916C" wp14:textId="77777777">
      <w:pPr>
        <w:pStyle w:val="Heading2"/>
      </w:pPr>
      <w:r>
        <w:t>2. Introducción Teórica</w:t>
      </w:r>
    </w:p>
    <w:p xmlns:wp14="http://schemas.microsoft.com/office/word/2010/wordml" w14:paraId="6516B98B" wp14:textId="77777777">
      <w:r>
        <w:br/>
      </w:r>
      <w:r>
        <w:t xml:space="preserve">Los timers en los microcontroladores permiten generar eventos periódicos de manera precisa, basados en un reloj interno. </w:t>
      </w:r>
      <w:r>
        <w:br/>
      </w:r>
      <w:r>
        <w:t>Estos eventos pueden ser utilizados para tareas como la generación de retardos, control de motores, generación de señales PWM, entre otros.</w:t>
      </w:r>
      <w:r>
        <w:br/>
      </w:r>
      <w:r>
        <w:br/>
      </w:r>
      <w:r>
        <w:t>En esta práctica, se configurará un timer para que active una interrupción de manera periódica, alternando el estado de un LED.</w:t>
      </w:r>
      <w:r>
        <w:br/>
      </w:r>
      <w:r>
        <w:t xml:space="preserve">    </w:t>
      </w:r>
    </w:p>
    <w:p xmlns:wp14="http://schemas.microsoft.com/office/word/2010/wordml" w14:paraId="16D4A9A2" wp14:textId="77777777">
      <w:pPr>
        <w:pStyle w:val="Heading2"/>
      </w:pPr>
      <w:r>
        <w:t>3. Materiales y Herramientas</w:t>
      </w:r>
    </w:p>
    <w:p xmlns:wp14="http://schemas.microsoft.com/office/word/2010/wordml" w14:paraId="04FDA8A8" wp14:textId="77777777">
      <w:r>
        <w:br/>
      </w:r>
      <w:r>
        <w:t>Hardware:</w:t>
      </w:r>
      <w:r>
        <w:br/>
      </w:r>
      <w:r>
        <w:t>- STM32F411 (Nucleo Board)</w:t>
      </w:r>
      <w:r>
        <w:br/>
      </w:r>
      <w:r>
        <w:t>- LED</w:t>
      </w:r>
      <w:r>
        <w:br/>
      </w:r>
      <w:r>
        <w:br/>
      </w:r>
      <w:r>
        <w:t>Software:</w:t>
      </w:r>
      <w:r>
        <w:br/>
      </w:r>
      <w:r>
        <w:t>- STM32CubeIDE</w:t>
      </w:r>
      <w:r>
        <w:br/>
      </w:r>
      <w:r>
        <w:t xml:space="preserve">    </w:t>
      </w:r>
    </w:p>
    <w:p xmlns:wp14="http://schemas.microsoft.com/office/word/2010/wordml" w14:paraId="28AE9CF5" wp14:textId="77777777">
      <w:pPr>
        <w:pStyle w:val="Heading2"/>
      </w:pPr>
      <w:r>
        <w:t>4. Procedimiento</w:t>
      </w:r>
    </w:p>
    <w:p xmlns:wp14="http://schemas.microsoft.com/office/word/2010/wordml" w14:paraId="024CE9FA" wp14:textId="77777777">
      <w:r>
        <w:br/>
      </w:r>
      <w:r>
        <w:t>4.1 Configuración del Hardware:</w:t>
      </w:r>
      <w:r>
        <w:br/>
      </w:r>
      <w:r>
        <w:t>- Conectar un LED al pin configurado como salida digital.</w:t>
      </w:r>
      <w:r>
        <w:br/>
      </w:r>
      <w:r>
        <w:br/>
      </w:r>
      <w:r>
        <w:t>4.2 Configuración del Software:</w:t>
      </w:r>
      <w:r>
        <w:br/>
      </w:r>
      <w:r>
        <w:t>- Configurar un timer (TIM2) en modo base.</w:t>
      </w:r>
      <w:r>
        <w:br/>
      </w:r>
      <w:r>
        <w:t>- Configurar el timer para generar una interrupción periódica.</w:t>
      </w:r>
      <w:r>
        <w:br/>
      </w:r>
      <w:r>
        <w:t>- Implementar la rutina de servicio de interrupción (ISR).</w:t>
      </w:r>
      <w:r>
        <w:br/>
      </w:r>
      <w:r>
        <w:br/>
      </w:r>
      <w:r>
        <w:t>4.3 Ejecución:</w:t>
      </w:r>
      <w:r>
        <w:br/>
      </w:r>
      <w:r>
        <w:t>- Subir el código al microcontrolador.</w:t>
      </w:r>
      <w:r>
        <w:br/>
      </w:r>
      <w:r>
        <w:t>- Observar el LED alternando su estado de manera periódica.</w:t>
      </w:r>
      <w:r>
        <w:br/>
      </w:r>
      <w:r>
        <w:t xml:space="preserve">    </w:t>
      </w:r>
    </w:p>
    <w:p xmlns:wp14="http://schemas.microsoft.com/office/word/2010/wordml" w14:paraId="5D9AA0E7" wp14:textId="77777777">
      <w:pPr>
        <w:pStyle w:val="Heading2"/>
      </w:pPr>
      <w:r>
        <w:t>5. Código Fuente</w:t>
      </w:r>
    </w:p>
    <w:p xmlns:wp14="http://schemas.microsoft.com/office/word/2010/wordml" w14:paraId="209BADF1" wp14:textId="77777777">
      <w:r>
        <w:br/>
      </w:r>
      <w:r>
        <w:t>#include "main.h"</w:t>
      </w:r>
      <w:r>
        <w:br/>
      </w:r>
      <w:r>
        <w:br/>
      </w:r>
      <w:r>
        <w:t>TIM_HandleTypeDef htim2;</w:t>
      </w:r>
      <w:r>
        <w:br/>
      </w:r>
      <w:r>
        <w:br/>
      </w:r>
      <w:r>
        <w:t>int main(void)</w:t>
      </w:r>
      <w:r>
        <w:br/>
      </w:r>
      <w:r>
        <w:t>{</w:t>
      </w:r>
      <w:r>
        <w:br/>
      </w:r>
      <w:r>
        <w:t xml:space="preserve">    HAL_Init();</w:t>
      </w:r>
      <w:r>
        <w:br/>
      </w:r>
      <w:r>
        <w:t xml:space="preserve">    SystemClock_Config();</w:t>
      </w:r>
      <w:r>
        <w:br/>
      </w:r>
      <w:r>
        <w:t xml:space="preserve">    MX_GPIO_Init();</w:t>
      </w:r>
      <w:r>
        <w:br/>
      </w:r>
      <w:r>
        <w:t xml:space="preserve">    MX_TIM2_Init();</w:t>
      </w:r>
      <w:r>
        <w:br/>
      </w:r>
      <w:r>
        <w:br/>
      </w:r>
      <w:r>
        <w:t xml:space="preserve">    // Inicia el timer con interrupciones habilitadas</w:t>
      </w:r>
      <w:r>
        <w:br/>
      </w:r>
      <w:r>
        <w:t xml:space="preserve">    HAL_TIM_Base_Start_IT(&amp;htim2);</w:t>
      </w:r>
      <w:r>
        <w:br/>
      </w:r>
      <w:r>
        <w:br/>
      </w:r>
      <w:r>
        <w:t xml:space="preserve">    while (1)</w:t>
      </w:r>
      <w:r>
        <w:br/>
      </w:r>
      <w:r>
        <w:t xml:space="preserve">    {</w:t>
      </w:r>
      <w:r>
        <w:br/>
      </w:r>
      <w:r>
        <w:t xml:space="preserve">        // El control lo toma la interrupción del timer</w:t>
      </w:r>
      <w:r>
        <w:br/>
      </w:r>
      <w:r>
        <w:t xml:space="preserve">    }</w:t>
      </w:r>
      <w:r>
        <w:br/>
      </w:r>
      <w:r>
        <w:t>}</w:t>
      </w:r>
      <w:r>
        <w:br/>
      </w:r>
      <w:r>
        <w:br/>
      </w:r>
      <w:r>
        <w:t>void HAL_TIM_PeriodElapsedCallback(TIM_HandleTypeDef *htim)</w:t>
      </w:r>
      <w:r>
        <w:br/>
      </w:r>
      <w:r>
        <w:t>{</w:t>
      </w:r>
      <w:r>
        <w:br/>
      </w:r>
      <w:r>
        <w:t xml:space="preserve">    if (htim-&gt;Instance == TIM2)</w:t>
      </w:r>
      <w:r>
        <w:br/>
      </w:r>
      <w:r>
        <w:t xml:space="preserve">    {</w:t>
      </w:r>
      <w:r>
        <w:br/>
      </w:r>
      <w:r>
        <w:t xml:space="preserve">        // Alterna el estado del LED cada vez que se genera una interrupción</w:t>
      </w:r>
      <w:r>
        <w:br/>
      </w:r>
      <w:r>
        <w:t xml:space="preserve">        HAL_GPIO_TogglePin(GPIOB, LED1_Pin);</w:t>
      </w:r>
      <w:r>
        <w:br/>
      </w:r>
      <w:r>
        <w:t xml:space="preserve">    }</w:t>
      </w:r>
      <w:r>
        <w:br/>
      </w:r>
      <w:r>
        <w:t>}</w:t>
      </w:r>
      <w:r>
        <w:br/>
      </w:r>
      <w:r>
        <w:t xml:space="preserve">    </w:t>
      </w:r>
    </w:p>
    <w:p xmlns:wp14="http://schemas.microsoft.com/office/word/2010/wordml" w14:paraId="26A45747" wp14:textId="77777777">
      <w:pPr>
        <w:pStyle w:val="Heading2"/>
      </w:pPr>
      <w:r>
        <w:t>6. Resultados</w:t>
      </w:r>
    </w:p>
    <w:p xmlns:wp14="http://schemas.microsoft.com/office/word/2010/wordml" w14:paraId="742B4EEC" wp14:textId="77777777">
      <w:r>
        <w:br/>
      </w:r>
      <w:r>
        <w:t>- El LED conectado al microcontrolador alterna su estado (enciende y apaga) de manera periódica.</w:t>
      </w:r>
      <w:r>
        <w:br/>
      </w:r>
      <w:r>
        <w:t>- La frecuencia del parpadeo está determinada por los parámetros del timer (prescaler y periodo).</w:t>
      </w:r>
      <w:r>
        <w:br/>
      </w:r>
      <w:r>
        <w:t xml:space="preserve">    </w:t>
      </w:r>
    </w:p>
    <w:p xmlns:wp14="http://schemas.microsoft.com/office/word/2010/wordml" w14:paraId="23AAD153" wp14:textId="77777777">
      <w:pPr>
        <w:pStyle w:val="Heading2"/>
      </w:pPr>
      <w:r>
        <w:t>7. Análisis</w:t>
      </w:r>
    </w:p>
    <w:p xmlns:wp14="http://schemas.microsoft.com/office/word/2010/wordml" w14:paraId="323C0C17" wp14:textId="77777777">
      <w:r>
        <w:br/>
      </w:r>
      <w:r>
        <w:t>- Comprender cómo los timers permiten generar eventos periódicos sin afectar el bucle principal del programa.</w:t>
      </w:r>
      <w:r>
        <w:br/>
      </w:r>
      <w:r>
        <w:t>- Analizar cómo la configuración del prescaler y el periodo afectan la frecuencia de las interrupciones generadas.</w:t>
      </w:r>
      <w:r>
        <w:br/>
      </w:r>
      <w:r>
        <w:t xml:space="preserve">    </w:t>
      </w:r>
    </w:p>
    <w:p xmlns:wp14="http://schemas.microsoft.com/office/word/2010/wordml" w14:paraId="37840C24" wp14:textId="77777777">
      <w:pPr>
        <w:pStyle w:val="Heading2"/>
      </w:pPr>
      <w:r>
        <w:t>8. Conclusión</w:t>
      </w:r>
    </w:p>
    <w:p xmlns:wp14="http://schemas.microsoft.com/office/word/2010/wordml" w14:paraId="72572CE5" wp14:textId="77777777">
      <w:r>
        <w:br/>
      </w:r>
      <w:r>
        <w:t>Esta práctica permitió explorar el uso de timers para tareas periódicas en sistemas embebidos, destacando su utilidad en aplicaciones que requieren eventos precisos.</w:t>
      </w:r>
      <w:r>
        <w:br/>
      </w:r>
      <w:r>
        <w:t xml:space="preserve">    </w:t>
      </w:r>
    </w:p>
    <w:sectPr w:rsidRPr="0006063C" w:rsidR="00FC693F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3497467"/>
    <w:rsid w:val="1958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C3C6189B-8457-4A70-B71A-03A2CA69B8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webSettings" Target="webSettings.xml" Id="rId6" /><Relationship Type="http://schemas.openxmlformats.org/officeDocument/2006/relationships/customXml" Target="../customXml/item1.xml" Id="rId1" /><Relationship Type="http://schemas.openxmlformats.org/officeDocument/2006/relationships/customXml" Target="../customXml/item4.xml" Id="rId11" /><Relationship Type="http://schemas.openxmlformats.org/officeDocument/2006/relationships/settings" Target="settings.xml" Id="rId5" /><Relationship Type="http://schemas.openxmlformats.org/officeDocument/2006/relationships/customXml" Target="../customXml/item3.xml" Id="rId10" /><Relationship Type="http://schemas.microsoft.com/office/2007/relationships/stylesWithEffects" Target="stylesWithEffect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5BBC842ECD5459AA08F00DF2FCD32" ma:contentTypeVersion="4" ma:contentTypeDescription="Create a new document." ma:contentTypeScope="" ma:versionID="773d59b5ca7331c0592c32f6026ad3ab">
  <xsd:schema xmlns:xsd="http://www.w3.org/2001/XMLSchema" xmlns:xs="http://www.w3.org/2001/XMLSchema" xmlns:p="http://schemas.microsoft.com/office/2006/metadata/properties" xmlns:ns2="4c2adaf5-d094-4696-b840-1ae83dd3eea7" targetNamespace="http://schemas.microsoft.com/office/2006/metadata/properties" ma:root="true" ma:fieldsID="d35b40947b47a333046f0af3f5e4a5b2" ns2:_="">
    <xsd:import namespace="4c2adaf5-d094-4696-b840-1ae83dd3e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daf5-d094-4696-b840-1ae83dd3e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BA5DCF-81B4-4967-972F-FA081021F436}"/>
</file>

<file path=customXml/itemProps3.xml><?xml version="1.0" encoding="utf-8"?>
<ds:datastoreItem xmlns:ds="http://schemas.openxmlformats.org/officeDocument/2006/customXml" ds:itemID="{8D0D0880-2911-4B7D-8558-D802974781BD}"/>
</file>

<file path=customXml/itemProps4.xml><?xml version="1.0" encoding="utf-8"?>
<ds:datastoreItem xmlns:ds="http://schemas.openxmlformats.org/officeDocument/2006/customXml" ds:itemID="{665D56B7-783A-44BF-81DE-D13C8617C1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VICTOR HUGO BENITEZ BALTAZAR</cp:lastModifiedBy>
  <cp:revision>2</cp:revision>
  <dcterms:created xsi:type="dcterms:W3CDTF">2013-12-23T23:15:00Z</dcterms:created>
  <dcterms:modified xsi:type="dcterms:W3CDTF">2025-12-13T18:26:16Z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0x0101001AC5BBC842ECD5459AA08F00DF2FCD32</vt:lpwstr>
  </property>
</Properties>
</file>